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5A" w:rsidRDefault="00B0035A" w:rsidP="00B0035A">
      <w:pPr>
        <w:pStyle w:val="Body"/>
        <w:spacing w:line="288" w:lineRule="auto"/>
        <w:jc w:val="center"/>
        <w:rPr>
          <w:b/>
          <w:bCs/>
          <w:sz w:val="30"/>
          <w:szCs w:val="30"/>
          <w:u w:val="single" w:color="003366"/>
        </w:rPr>
      </w:pPr>
      <w:r>
        <w:rPr>
          <w:b/>
          <w:bCs/>
          <w:sz w:val="30"/>
          <w:szCs w:val="30"/>
          <w:u w:val="single" w:color="003366"/>
        </w:rPr>
        <w:t xml:space="preserve">Constitution of </w:t>
      </w:r>
      <w:proofErr w:type="gramStart"/>
      <w:r>
        <w:rPr>
          <w:b/>
          <w:bCs/>
          <w:sz w:val="30"/>
          <w:szCs w:val="30"/>
          <w:u w:val="single" w:color="003366"/>
        </w:rPr>
        <w:t>The</w:t>
      </w:r>
      <w:proofErr w:type="gramEnd"/>
      <w:r>
        <w:rPr>
          <w:b/>
          <w:bCs/>
          <w:sz w:val="30"/>
          <w:szCs w:val="30"/>
          <w:u w:val="single" w:color="003366"/>
        </w:rPr>
        <w:t xml:space="preserve"> Classic Regattas Anglo Breton</w:t>
      </w:r>
      <w:r w:rsidR="002B6E82">
        <w:rPr>
          <w:b/>
          <w:bCs/>
          <w:sz w:val="30"/>
          <w:szCs w:val="30"/>
          <w:u w:val="single" w:color="003366"/>
        </w:rPr>
        <w:t xml:space="preserve"> (C.R.A.B.)</w:t>
      </w:r>
    </w:p>
    <w:p w:rsidR="00B0035A" w:rsidRDefault="00B0035A" w:rsidP="00B0035A">
      <w:pPr>
        <w:pStyle w:val="Body"/>
        <w:spacing w:line="288" w:lineRule="auto"/>
        <w:jc w:val="both"/>
        <w:rPr>
          <w:b/>
          <w:bCs/>
          <w:u w:val="single" w:color="003366"/>
        </w:rPr>
      </w:pPr>
    </w:p>
    <w:p w:rsidR="00B0035A" w:rsidRDefault="00B0035A" w:rsidP="00B0035A">
      <w:pPr>
        <w:pStyle w:val="Body"/>
        <w:spacing w:line="288" w:lineRule="auto"/>
        <w:jc w:val="both"/>
        <w:rPr>
          <w:b/>
          <w:bCs/>
          <w:u w:val="single" w:color="003366"/>
        </w:rPr>
      </w:pPr>
    </w:p>
    <w:p w:rsidR="00B0035A" w:rsidRDefault="00B0035A" w:rsidP="00B0035A">
      <w:pPr>
        <w:pStyle w:val="Body"/>
        <w:spacing w:line="288" w:lineRule="auto"/>
        <w:jc w:val="both"/>
        <w:rPr>
          <w:u w:color="003366"/>
        </w:rPr>
      </w:pPr>
      <w:r>
        <w:rPr>
          <w:u w:color="003366"/>
        </w:rPr>
        <w:t>1) TITLE</w:t>
      </w:r>
    </w:p>
    <w:p w:rsidR="00B0035A" w:rsidRDefault="00B0035A" w:rsidP="00B0035A">
      <w:pPr>
        <w:pStyle w:val="Body"/>
        <w:spacing w:line="288" w:lineRule="auto"/>
        <w:jc w:val="both"/>
        <w:rPr>
          <w:u w:color="003366"/>
        </w:rPr>
      </w:pPr>
      <w:r>
        <w:rPr>
          <w:u w:color="003366"/>
        </w:rPr>
        <w:t xml:space="preserve">The full title of the unincorporated members association shall be the Classic Regattas Anglo Breton (C.R.A.B.) </w:t>
      </w:r>
      <w:proofErr w:type="gramStart"/>
      <w:r>
        <w:rPr>
          <w:u w:color="003366"/>
        </w:rPr>
        <w:t>It</w:t>
      </w:r>
      <w:proofErr w:type="gramEnd"/>
      <w:r>
        <w:rPr>
          <w:u w:color="003366"/>
        </w:rPr>
        <w:t xml:space="preserve"> is registered at </w:t>
      </w:r>
      <w:proofErr w:type="spellStart"/>
      <w:r>
        <w:rPr>
          <w:u w:color="003366"/>
        </w:rPr>
        <w:t>Blindwell</w:t>
      </w:r>
      <w:proofErr w:type="spellEnd"/>
      <w:r>
        <w:rPr>
          <w:u w:color="003366"/>
        </w:rPr>
        <w:t xml:space="preserve">, </w:t>
      </w:r>
      <w:proofErr w:type="spellStart"/>
      <w:r>
        <w:rPr>
          <w:u w:color="003366"/>
        </w:rPr>
        <w:t>Staverton</w:t>
      </w:r>
      <w:proofErr w:type="spellEnd"/>
      <w:r>
        <w:rPr>
          <w:u w:color="003366"/>
        </w:rPr>
        <w:t xml:space="preserve">, </w:t>
      </w:r>
      <w:proofErr w:type="spellStart"/>
      <w:r>
        <w:rPr>
          <w:u w:color="003366"/>
        </w:rPr>
        <w:t>Totnes</w:t>
      </w:r>
      <w:proofErr w:type="spellEnd"/>
      <w:r>
        <w:rPr>
          <w:u w:color="003366"/>
        </w:rPr>
        <w:t>, Devon, TQ9 6PA.</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 xml:space="preserve">2) OBJECTIVE. </w:t>
      </w:r>
    </w:p>
    <w:p w:rsidR="00B0035A" w:rsidRDefault="00B0035A" w:rsidP="00B0035A">
      <w:pPr>
        <w:pStyle w:val="Body"/>
        <w:spacing w:line="288" w:lineRule="auto"/>
        <w:jc w:val="both"/>
        <w:rPr>
          <w:u w:color="003366"/>
        </w:rPr>
      </w:pPr>
      <w:r>
        <w:rPr>
          <w:u w:color="003366"/>
        </w:rPr>
        <w:t xml:space="preserve">The objective of the association is to encourage the ownership of classic yachts by </w:t>
      </w:r>
      <w:proofErr w:type="spellStart"/>
      <w:r>
        <w:rPr>
          <w:u w:color="003366"/>
        </w:rPr>
        <w:t>organising</w:t>
      </w:r>
      <w:proofErr w:type="spellEnd"/>
      <w:r>
        <w:rPr>
          <w:u w:color="003366"/>
        </w:rPr>
        <w:t xml:space="preserve"> and running the biennial Classic Channel Regatta and any other associated regattas and events for classic yachts, their owners and crews in accordance with the ethos of "Gentleman’s Racing and Passage Making” combined with social events. It shall be non-profit making. </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3) GENERAL MANAGEMENT COUNCIL (GMC)</w:t>
      </w:r>
    </w:p>
    <w:p w:rsidR="00B0035A" w:rsidRDefault="00B0035A" w:rsidP="00B0035A">
      <w:pPr>
        <w:pStyle w:val="Body"/>
        <w:spacing w:line="288" w:lineRule="auto"/>
        <w:jc w:val="both"/>
        <w:rPr>
          <w:u w:color="003366"/>
        </w:rPr>
      </w:pPr>
      <w:r>
        <w:rPr>
          <w:u w:color="003366"/>
        </w:rPr>
        <w:t>The affairs of the Association in pursuance of the objectives will be run by a General Management Council. This shall consist of a Chairman, Vice Chairman (UK), Vice Chairman (France), Honorary Secretary and Honorary Treasurer of the General Management Council. Each Member of the GMC shall serve for 2 years or a less</w:t>
      </w:r>
      <w:r w:rsidRPr="00B0035A">
        <w:rPr>
          <w:color w:val="auto"/>
          <w:u w:color="003366"/>
        </w:rPr>
        <w:t>er</w:t>
      </w:r>
      <w:r>
        <w:rPr>
          <w:u w:color="003366"/>
        </w:rPr>
        <w:t xml:space="preserve"> period if nominated outside of a General Meeting. Any full Member of the association may offer himself for election at a General Meeting. Should a Member of the GMC resign before a general meeting then the GMC may co-opt a replacement until such time as a general meeting can elect that person formally.  The GMC may add, amend, delete any rule that it considers in its unanimous opinion to be beneficial to the furtherance of the objectives. It may also vary the membership fees from time to time. Such changes of rules and/or fees shall be ratified at the next general meeting. The GMC may call for the resignation of any Officer of the association on a unanimous vote excluding the vote of the GMC Member concerned. A quorum of the Chairman and the two vice chairm</w:t>
      </w:r>
      <w:r w:rsidRPr="00B0035A">
        <w:rPr>
          <w:color w:val="auto"/>
          <w:u w:color="003366"/>
        </w:rPr>
        <w:t>e</w:t>
      </w:r>
      <w:r>
        <w:rPr>
          <w:u w:color="003366"/>
        </w:rPr>
        <w:t>n will be required to effect a rule or membership fee change, otherwise a quorum of three present at a meeting will be sufficient for other business.  It shall appoint a qualified independent person to examine the Association’s accounts</w:t>
      </w:r>
      <w:r>
        <w:rPr>
          <w:i/>
          <w:iCs/>
          <w:u w:color="003366"/>
        </w:rPr>
        <w:t xml:space="preserve">. </w:t>
      </w:r>
      <w:r>
        <w:rPr>
          <w:u w:color="003366"/>
        </w:rPr>
        <w:t>Meetings of the GMC must be held on a regular basis, in any case at least two per year but may be conducted by teleconferencing.</w:t>
      </w:r>
    </w:p>
    <w:p w:rsidR="00B0035A" w:rsidRDefault="00B0035A" w:rsidP="00B0035A">
      <w:pPr>
        <w:pStyle w:val="Body"/>
        <w:spacing w:line="288" w:lineRule="auto"/>
        <w:ind w:left="720"/>
        <w:jc w:val="both"/>
        <w:rPr>
          <w:u w:color="003366"/>
        </w:rPr>
      </w:pPr>
    </w:p>
    <w:p w:rsidR="00B0035A" w:rsidRDefault="00B0035A" w:rsidP="00B0035A">
      <w:pPr>
        <w:pStyle w:val="Body"/>
        <w:spacing w:line="288" w:lineRule="auto"/>
        <w:jc w:val="both"/>
        <w:rPr>
          <w:u w:color="003366"/>
        </w:rPr>
      </w:pPr>
      <w:r>
        <w:t xml:space="preserve">4) </w:t>
      </w:r>
      <w:r>
        <w:rPr>
          <w:u w:color="003366"/>
        </w:rPr>
        <w:t>MEMBERSHIP.</w:t>
      </w:r>
    </w:p>
    <w:p w:rsidR="002B6E82" w:rsidRDefault="002B6E82"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Full Membership</w:t>
      </w:r>
    </w:p>
    <w:p w:rsidR="00B0035A" w:rsidRDefault="00B0035A" w:rsidP="00B0035A">
      <w:pPr>
        <w:pStyle w:val="Body"/>
        <w:spacing w:line="288" w:lineRule="auto"/>
        <w:jc w:val="both"/>
        <w:rPr>
          <w:u w:color="003366"/>
        </w:rPr>
      </w:pPr>
      <w:r>
        <w:rPr>
          <w:u w:color="003366"/>
        </w:rPr>
        <w:t xml:space="preserve">The owner or skipper of  each competing, cruising or support yacht entering a regatta run by the association will pay a membership fee included in the regatta entry fee (support yachts enter free of charge)  and thereby becomes a paid up Member of the association for two years from the date of the Regatta they have entered. Where the </w:t>
      </w:r>
      <w:r>
        <w:rPr>
          <w:u w:color="003366"/>
        </w:rPr>
        <w:lastRenderedPageBreak/>
        <w:t>yacht is jointly owned then each joint owner shall be deemed a full Member. When a joint Member sells his share of a qualifying yacht then his full Membership status shall revert to that of associate Member.</w:t>
      </w:r>
    </w:p>
    <w:p w:rsidR="002B6E82" w:rsidRDefault="002B6E82"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Associate Member</w:t>
      </w:r>
    </w:p>
    <w:p w:rsidR="00B0035A" w:rsidRDefault="00B0035A" w:rsidP="00B0035A">
      <w:pPr>
        <w:pStyle w:val="Body"/>
        <w:spacing w:line="288" w:lineRule="auto"/>
        <w:jc w:val="both"/>
        <w:rPr>
          <w:u w:color="003366"/>
        </w:rPr>
      </w:pPr>
      <w:proofErr w:type="gramStart"/>
      <w:r>
        <w:rPr>
          <w:u w:color="003366"/>
        </w:rPr>
        <w:t>Any person who wishes to support the objectives of the association, but may not qualify for full membership by owning a qualifying yacht.</w:t>
      </w:r>
      <w:proofErr w:type="gramEnd"/>
      <w:r>
        <w:rPr>
          <w:u w:color="003366"/>
        </w:rPr>
        <w:t xml:space="preserve"> Associate Members must be proposed and seconded by at least two full members. However where the associate Member is a regular crew on a Full Member’s yacht then the proposal of the owner or skipper shall be sufficient. </w:t>
      </w:r>
    </w:p>
    <w:p w:rsidR="002B6E82" w:rsidRDefault="002B6E82"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Honorary Membership</w:t>
      </w:r>
    </w:p>
    <w:p w:rsidR="00B0035A" w:rsidRDefault="00B0035A" w:rsidP="00B0035A">
      <w:pPr>
        <w:pStyle w:val="Body"/>
        <w:spacing w:line="288" w:lineRule="auto"/>
        <w:jc w:val="both"/>
        <w:rPr>
          <w:b/>
          <w:bCs/>
          <w:u w:color="003366"/>
        </w:rPr>
      </w:pPr>
      <w:r>
        <w:rPr>
          <w:u w:color="003366"/>
        </w:rPr>
        <w:t>The General Management Council may elect any person who, whilst not eligible for full membership, to be an Honorary Member in recognition of exceptional services to the Association</w:t>
      </w:r>
      <w:r>
        <w:rPr>
          <w:b/>
          <w:bCs/>
          <w:u w:color="003366"/>
        </w:rPr>
        <w:t xml:space="preserve">. </w:t>
      </w:r>
    </w:p>
    <w:p w:rsidR="00B0035A" w:rsidRDefault="00B0035A" w:rsidP="00B0035A">
      <w:pPr>
        <w:pStyle w:val="Body"/>
        <w:spacing w:line="288" w:lineRule="auto"/>
        <w:jc w:val="both"/>
      </w:pPr>
      <w:r>
        <w:t>The Council shall have the power to expel or suspend any Member. The Council's decision shall be final.</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Membership Fees</w:t>
      </w:r>
    </w:p>
    <w:p w:rsidR="00B0035A" w:rsidRDefault="00B0035A" w:rsidP="00B0035A">
      <w:pPr>
        <w:pStyle w:val="Body"/>
        <w:spacing w:line="288" w:lineRule="auto"/>
        <w:jc w:val="both"/>
        <w:rPr>
          <w:u w:color="003366"/>
        </w:rPr>
      </w:pPr>
      <w:r>
        <w:rPr>
          <w:u w:color="003366"/>
        </w:rPr>
        <w:t>All Full Members shall be deemed to have had their membership fees paid by their entry fees.</w:t>
      </w:r>
    </w:p>
    <w:p w:rsidR="00B0035A" w:rsidRDefault="00B0035A" w:rsidP="00B0035A">
      <w:pPr>
        <w:pStyle w:val="Body"/>
        <w:spacing w:line="288" w:lineRule="auto"/>
        <w:jc w:val="both"/>
        <w:rPr>
          <w:u w:color="003366"/>
        </w:rPr>
      </w:pPr>
      <w:r>
        <w:rPr>
          <w:u w:color="003366"/>
        </w:rPr>
        <w:t>Associate Members shall pay a one off membership fee of £5</w:t>
      </w:r>
      <w:r w:rsidR="002B6E82">
        <w:rPr>
          <w:u w:color="003366"/>
        </w:rPr>
        <w:t xml:space="preserve"> or an </w:t>
      </w:r>
      <w:proofErr w:type="gramStart"/>
      <w:r w:rsidR="002B6E82">
        <w:rPr>
          <w:u w:color="003366"/>
        </w:rPr>
        <w:t>approximate  equivalent</w:t>
      </w:r>
      <w:proofErr w:type="gramEnd"/>
      <w:r w:rsidR="002B6E82">
        <w:rPr>
          <w:u w:color="003366"/>
        </w:rPr>
        <w:t xml:space="preserve"> in €</w:t>
      </w:r>
      <w:proofErr w:type="spellStart"/>
      <w:r w:rsidR="002B6E82">
        <w:rPr>
          <w:u w:color="003366"/>
        </w:rPr>
        <w:t>uros</w:t>
      </w:r>
      <w:proofErr w:type="spellEnd"/>
      <w:r>
        <w:rPr>
          <w:u w:color="003366"/>
        </w:rPr>
        <w:t>.</w:t>
      </w:r>
    </w:p>
    <w:p w:rsidR="00B0035A" w:rsidRDefault="00B0035A" w:rsidP="00B0035A">
      <w:pPr>
        <w:pStyle w:val="Body"/>
        <w:spacing w:line="288" w:lineRule="auto"/>
        <w:ind w:left="720"/>
        <w:jc w:val="both"/>
        <w:rPr>
          <w:u w:color="003366"/>
        </w:rPr>
      </w:pPr>
    </w:p>
    <w:p w:rsidR="00B0035A" w:rsidRDefault="00B0035A" w:rsidP="00B0035A">
      <w:pPr>
        <w:pStyle w:val="Body"/>
        <w:spacing w:line="288" w:lineRule="auto"/>
        <w:jc w:val="both"/>
        <w:rPr>
          <w:u w:color="003366"/>
        </w:rPr>
      </w:pPr>
      <w:r>
        <w:t xml:space="preserve">5) </w:t>
      </w:r>
      <w:r>
        <w:rPr>
          <w:u w:color="003366"/>
        </w:rPr>
        <w:t>MEMBERS’ MEETINGS.</w:t>
      </w:r>
    </w:p>
    <w:p w:rsidR="00B0035A" w:rsidRDefault="00B0035A" w:rsidP="00B0035A">
      <w:pPr>
        <w:pStyle w:val="Body"/>
        <w:spacing w:line="288" w:lineRule="auto"/>
        <w:jc w:val="both"/>
        <w:rPr>
          <w:u w:color="003366"/>
        </w:rPr>
      </w:pPr>
      <w:r>
        <w:rPr>
          <w:u w:color="003366"/>
        </w:rPr>
        <w:t>A Member’s General Meeting will be held at each Classic Channel Regatta where the Chairman, Vice Chairman (UK), Vice Chairman (France), Honorary Secretary and Honorary Treasurer of the General Management Council will be elected to serve for the following two years. An EGM may be called on giving 30 days notice by any two Members of the General Council or a majority of Members.</w:t>
      </w:r>
    </w:p>
    <w:p w:rsidR="00B0035A" w:rsidRDefault="00B0035A" w:rsidP="00B0035A">
      <w:pPr>
        <w:pStyle w:val="Body"/>
        <w:spacing w:line="288" w:lineRule="auto"/>
        <w:ind w:left="720"/>
        <w:jc w:val="both"/>
        <w:rPr>
          <w:u w:color="003366"/>
        </w:rPr>
      </w:pPr>
    </w:p>
    <w:p w:rsidR="00B0035A" w:rsidRDefault="00B0035A" w:rsidP="00B0035A">
      <w:pPr>
        <w:pStyle w:val="Body"/>
        <w:spacing w:line="288" w:lineRule="auto"/>
        <w:jc w:val="both"/>
        <w:rPr>
          <w:u w:color="003366"/>
        </w:rPr>
      </w:pPr>
      <w:r>
        <w:t xml:space="preserve">6) </w:t>
      </w:r>
      <w:r>
        <w:rPr>
          <w:u w:color="003366"/>
        </w:rPr>
        <w:t xml:space="preserve">VOTING RIGHTS. </w:t>
      </w:r>
    </w:p>
    <w:p w:rsidR="00B0035A" w:rsidRDefault="00B0035A" w:rsidP="00B0035A">
      <w:pPr>
        <w:pStyle w:val="Body"/>
        <w:spacing w:line="288" w:lineRule="auto"/>
        <w:jc w:val="both"/>
        <w:rPr>
          <w:u w:color="003366"/>
        </w:rPr>
      </w:pPr>
      <w:r>
        <w:rPr>
          <w:u w:color="003366"/>
        </w:rPr>
        <w:t xml:space="preserve">Each full Member will have one vote for each Classic Channel Regatta he/she has taken part in as owner or skipper of a competing, cruising or support boat. </w:t>
      </w:r>
    </w:p>
    <w:p w:rsidR="00B0035A" w:rsidRDefault="00B0035A" w:rsidP="00B0035A">
      <w:pPr>
        <w:pStyle w:val="Body"/>
        <w:spacing w:line="288" w:lineRule="auto"/>
        <w:ind w:left="720"/>
        <w:jc w:val="both"/>
        <w:rPr>
          <w:u w:color="003366"/>
        </w:rPr>
      </w:pPr>
    </w:p>
    <w:p w:rsidR="00B0035A" w:rsidRDefault="00B0035A" w:rsidP="00B0035A">
      <w:pPr>
        <w:pStyle w:val="Body"/>
        <w:spacing w:line="288" w:lineRule="auto"/>
        <w:jc w:val="both"/>
        <w:rPr>
          <w:u w:color="003366"/>
        </w:rPr>
      </w:pPr>
      <w:r>
        <w:t xml:space="preserve">7) </w:t>
      </w:r>
      <w:r>
        <w:rPr>
          <w:u w:color="003366"/>
        </w:rPr>
        <w:t>NOTIFICATION OF MEETINGS.</w:t>
      </w:r>
    </w:p>
    <w:p w:rsidR="00B0035A" w:rsidRDefault="00B0035A" w:rsidP="00B0035A">
      <w:pPr>
        <w:pStyle w:val="Body"/>
        <w:spacing w:line="288" w:lineRule="auto"/>
        <w:jc w:val="both"/>
        <w:rPr>
          <w:u w:color="003366"/>
        </w:rPr>
      </w:pPr>
      <w:r>
        <w:rPr>
          <w:u w:color="003366"/>
        </w:rPr>
        <w:t>At least one week’s notice of the date, place and agenda for any General or Extraordinary Meeting will be given in writing by email by the Secretary to each Member. Any business conducted by correspondence shall be circulated through the Secretariat and any Member not answering a motion communicated to him by email within two weeks of the date of sending shall be deemed to have given the Chairman a proxy vote.</w:t>
      </w:r>
    </w:p>
    <w:p w:rsidR="00B0035A" w:rsidRDefault="00B0035A" w:rsidP="00B0035A">
      <w:pPr>
        <w:pStyle w:val="Body"/>
        <w:spacing w:line="288" w:lineRule="auto"/>
        <w:jc w:val="both"/>
        <w:rPr>
          <w:u w:color="003366"/>
        </w:rPr>
      </w:pPr>
      <w:r>
        <w:rPr>
          <w:u w:color="003366"/>
        </w:rPr>
        <w:lastRenderedPageBreak/>
        <w:tab/>
      </w:r>
    </w:p>
    <w:p w:rsidR="00B0035A" w:rsidRDefault="00B0035A" w:rsidP="00B0035A">
      <w:pPr>
        <w:pStyle w:val="Body"/>
        <w:spacing w:line="288" w:lineRule="auto"/>
        <w:jc w:val="both"/>
        <w:rPr>
          <w:u w:color="003366"/>
        </w:rPr>
      </w:pPr>
      <w:r>
        <w:t xml:space="preserve">8) </w:t>
      </w:r>
      <w:r>
        <w:rPr>
          <w:u w:color="003366"/>
        </w:rPr>
        <w:t>MANAGEMENT.</w:t>
      </w:r>
    </w:p>
    <w:p w:rsidR="00B0035A" w:rsidRDefault="00B0035A" w:rsidP="00B0035A">
      <w:pPr>
        <w:pStyle w:val="Body"/>
        <w:spacing w:line="288" w:lineRule="auto"/>
        <w:jc w:val="both"/>
        <w:rPr>
          <w:u w:color="003366"/>
        </w:rPr>
      </w:pPr>
      <w:r>
        <w:rPr>
          <w:u w:color="003366"/>
        </w:rPr>
        <w:t>The affairs of the Association shall be managed by the General Management Council which after each General Meeting will:</w:t>
      </w:r>
    </w:p>
    <w:p w:rsidR="00B0035A" w:rsidRDefault="00B0035A" w:rsidP="00B0035A">
      <w:pPr>
        <w:pStyle w:val="Body"/>
        <w:spacing w:line="288" w:lineRule="auto"/>
        <w:jc w:val="both"/>
        <w:rPr>
          <w:u w:color="003366"/>
        </w:rPr>
      </w:pPr>
      <w:r>
        <w:rPr>
          <w:u w:color="003366"/>
        </w:rPr>
        <w:t xml:space="preserve">Appoint a standing Regatta Management Team (RMT) which shall include the Chairman of the Association and one person from the French </w:t>
      </w:r>
      <w:proofErr w:type="spellStart"/>
      <w:r>
        <w:rPr>
          <w:u w:color="003366"/>
        </w:rPr>
        <w:t>organisation</w:t>
      </w:r>
      <w:proofErr w:type="spellEnd"/>
      <w:r>
        <w:rPr>
          <w:u w:color="003366"/>
        </w:rPr>
        <w:t>.</w:t>
      </w:r>
    </w:p>
    <w:p w:rsidR="00B0035A" w:rsidRDefault="00B0035A" w:rsidP="00B0035A">
      <w:pPr>
        <w:pStyle w:val="Body"/>
        <w:spacing w:line="288" w:lineRule="auto"/>
        <w:jc w:val="both"/>
        <w:rPr>
          <w:u w:color="003366"/>
        </w:rPr>
      </w:pPr>
      <w:r>
        <w:rPr>
          <w:u w:color="003366"/>
        </w:rPr>
        <w:t xml:space="preserve">Appoint an auditor. </w:t>
      </w:r>
    </w:p>
    <w:p w:rsidR="00B0035A" w:rsidRDefault="00B0035A" w:rsidP="00B0035A">
      <w:pPr>
        <w:pStyle w:val="Body"/>
        <w:spacing w:line="288" w:lineRule="auto"/>
        <w:jc w:val="both"/>
        <w:rPr>
          <w:u w:color="003366"/>
        </w:rPr>
      </w:pPr>
      <w:r>
        <w:rPr>
          <w:u w:color="003366"/>
        </w:rPr>
        <w:t>The standing RMT shall consist of at least one elected officer from the GMC and not less than three other people (including at least one person from any French management group). The standing RMT together may co-opt any person they wish to assist them for each individual regatta.</w:t>
      </w:r>
    </w:p>
    <w:p w:rsidR="00B0035A" w:rsidRDefault="00B0035A" w:rsidP="00B0035A">
      <w:pPr>
        <w:pStyle w:val="Body"/>
        <w:spacing w:line="288" w:lineRule="auto"/>
        <w:jc w:val="both"/>
        <w:rPr>
          <w:u w:color="003366"/>
        </w:rPr>
      </w:pPr>
      <w:r>
        <w:rPr>
          <w:u w:color="003366"/>
        </w:rPr>
        <w:t>At its first meeting after each General Meeting the RMT will:</w:t>
      </w:r>
    </w:p>
    <w:p w:rsidR="00B0035A" w:rsidRDefault="00B0035A" w:rsidP="00B0035A">
      <w:pPr>
        <w:pStyle w:val="Body"/>
        <w:spacing w:line="288" w:lineRule="auto"/>
        <w:ind w:left="720"/>
        <w:jc w:val="both"/>
        <w:rPr>
          <w:u w:color="003366"/>
        </w:rPr>
      </w:pPr>
      <w:r>
        <w:rPr>
          <w:u w:color="003366"/>
        </w:rPr>
        <w:t xml:space="preserve">    </w:t>
      </w:r>
      <w:proofErr w:type="spellStart"/>
      <w:r>
        <w:rPr>
          <w:u w:color="003366"/>
        </w:rPr>
        <w:t>i</w:t>
      </w:r>
      <w:proofErr w:type="spellEnd"/>
      <w:r>
        <w:rPr>
          <w:u w:color="003366"/>
        </w:rPr>
        <w:t xml:space="preserve">) Appoint an Honorary Secretary who shall keep correct minutes and </w:t>
      </w:r>
    </w:p>
    <w:p w:rsidR="00B0035A" w:rsidRDefault="00B0035A" w:rsidP="00B0035A">
      <w:pPr>
        <w:pStyle w:val="Body"/>
        <w:spacing w:line="288" w:lineRule="auto"/>
        <w:jc w:val="both"/>
        <w:rPr>
          <w:u w:color="003366"/>
        </w:rPr>
      </w:pPr>
      <w:r>
        <w:rPr>
          <w:u w:color="003366"/>
        </w:rPr>
        <w:t xml:space="preserve">                      </w:t>
      </w:r>
      <w:proofErr w:type="gramStart"/>
      <w:r>
        <w:rPr>
          <w:u w:color="003366"/>
        </w:rPr>
        <w:t>records</w:t>
      </w:r>
      <w:proofErr w:type="gramEnd"/>
      <w:r>
        <w:rPr>
          <w:u w:color="003366"/>
        </w:rPr>
        <w:t xml:space="preserve"> of all meetings.</w:t>
      </w:r>
    </w:p>
    <w:p w:rsidR="00B0035A" w:rsidRDefault="00B0035A" w:rsidP="00B0035A">
      <w:pPr>
        <w:pStyle w:val="Body"/>
        <w:spacing w:line="288" w:lineRule="auto"/>
        <w:jc w:val="both"/>
        <w:rPr>
          <w:u w:color="003366"/>
        </w:rPr>
      </w:pPr>
      <w:r>
        <w:rPr>
          <w:u w:color="003366"/>
        </w:rPr>
        <w:t xml:space="preserve">                (ii) Appoint an Honorary Treasurer who shall control the funds of the </w:t>
      </w:r>
    </w:p>
    <w:p w:rsidR="00B0035A" w:rsidRDefault="00B0035A" w:rsidP="00B0035A">
      <w:pPr>
        <w:pStyle w:val="Body"/>
        <w:spacing w:line="288" w:lineRule="auto"/>
        <w:jc w:val="both"/>
        <w:rPr>
          <w:u w:color="003366"/>
        </w:rPr>
      </w:pPr>
      <w:r>
        <w:rPr>
          <w:u w:color="003366"/>
        </w:rPr>
        <w:t xml:space="preserve">                      Association in that country, make such disbursements as the </w:t>
      </w:r>
    </w:p>
    <w:p w:rsidR="00B0035A" w:rsidRDefault="00B0035A" w:rsidP="00B0035A">
      <w:pPr>
        <w:pStyle w:val="Body"/>
        <w:spacing w:line="288" w:lineRule="auto"/>
        <w:jc w:val="both"/>
        <w:rPr>
          <w:u w:color="003366"/>
        </w:rPr>
      </w:pPr>
      <w:r>
        <w:rPr>
          <w:u w:color="003366"/>
        </w:rPr>
        <w:t xml:space="preserve">                      RMT shall direct, and present a financial statement </w:t>
      </w:r>
    </w:p>
    <w:p w:rsidR="00B0035A" w:rsidRDefault="00B0035A" w:rsidP="00B0035A">
      <w:pPr>
        <w:pStyle w:val="Body"/>
        <w:spacing w:line="288" w:lineRule="auto"/>
        <w:jc w:val="both"/>
        <w:rPr>
          <w:u w:color="003366"/>
        </w:rPr>
      </w:pPr>
      <w:r>
        <w:rPr>
          <w:u w:color="003366"/>
        </w:rPr>
        <w:t xml:space="preserve">                      </w:t>
      </w:r>
      <w:proofErr w:type="gramStart"/>
      <w:r>
        <w:rPr>
          <w:u w:color="003366"/>
        </w:rPr>
        <w:t>after</w:t>
      </w:r>
      <w:proofErr w:type="gramEnd"/>
      <w:r>
        <w:rPr>
          <w:u w:color="003366"/>
        </w:rPr>
        <w:t xml:space="preserve"> each regatta to the Association’s Honorary Treasurer.</w:t>
      </w:r>
    </w:p>
    <w:p w:rsidR="00B0035A" w:rsidRDefault="00B0035A" w:rsidP="00B0035A">
      <w:pPr>
        <w:pStyle w:val="Body"/>
        <w:spacing w:line="288" w:lineRule="auto"/>
        <w:jc w:val="both"/>
        <w:rPr>
          <w:u w:color="003366"/>
        </w:rPr>
      </w:pPr>
      <w:r>
        <w:rPr>
          <w:u w:color="003366"/>
        </w:rPr>
        <w:t xml:space="preserve">(Such honorary positions of the </w:t>
      </w:r>
      <w:r w:rsidRPr="00D1032A">
        <w:rPr>
          <w:u w:color="003366"/>
        </w:rPr>
        <w:t xml:space="preserve">RMT </w:t>
      </w:r>
      <w:r w:rsidR="00D1032A" w:rsidRPr="00D1032A">
        <w:t>can be the same as those of the GMC</w:t>
      </w:r>
      <w:r w:rsidRPr="00D1032A">
        <w:rPr>
          <w:u w:color="003366"/>
        </w:rPr>
        <w:t>)</w:t>
      </w:r>
      <w:r>
        <w:rPr>
          <w:u w:color="003366"/>
        </w:rPr>
        <w:t xml:space="preserve"> </w:t>
      </w:r>
    </w:p>
    <w:p w:rsidR="00B0035A" w:rsidRDefault="00B0035A" w:rsidP="00B0035A">
      <w:pPr>
        <w:pStyle w:val="Body"/>
        <w:spacing w:line="288" w:lineRule="auto"/>
        <w:jc w:val="both"/>
        <w:rPr>
          <w:u w:color="003366"/>
        </w:rPr>
      </w:pPr>
      <w:r>
        <w:rPr>
          <w:u w:color="003366"/>
        </w:rPr>
        <w:t xml:space="preserve">                 (iii)  Appoint bankers.</w:t>
      </w:r>
    </w:p>
    <w:p w:rsidR="00B0035A" w:rsidRDefault="00B0035A" w:rsidP="00B0035A">
      <w:pPr>
        <w:pStyle w:val="Body"/>
        <w:spacing w:line="288" w:lineRule="auto"/>
        <w:jc w:val="both"/>
        <w:rPr>
          <w:u w:color="003366"/>
        </w:rPr>
      </w:pPr>
      <w:r>
        <w:rPr>
          <w:u w:color="003366"/>
        </w:rPr>
        <w:t>All appointments to the GMC or RMT shall be unpaid.</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t xml:space="preserve">9) DELEGATION </w:t>
      </w:r>
      <w:r>
        <w:rPr>
          <w:u w:color="003366"/>
        </w:rPr>
        <w:t>POWERS OF THE GENERAL MANAGEMENT COUNCIL.</w:t>
      </w:r>
    </w:p>
    <w:p w:rsidR="00B0035A" w:rsidRDefault="00B0035A" w:rsidP="00B0035A">
      <w:pPr>
        <w:pStyle w:val="Body"/>
        <w:spacing w:line="288" w:lineRule="auto"/>
        <w:jc w:val="both"/>
        <w:rPr>
          <w:u w:color="003366"/>
        </w:rPr>
      </w:pPr>
      <w:r>
        <w:rPr>
          <w:u w:color="003366"/>
        </w:rPr>
        <w:t>The General Management Council shall be empowered to delegate to a Regatta Management Team all functions of management and administration. The making of payments of monies by cheque shall be validly evidenced, and internet banking payments authorised, by the signatures of any two of the GMC’s Treasurer, Chairman, Vice-Chairman or Secretary together. The GMC may vary the fees of the Association’s Membership and shall have general revenue raising powers in respect of sponsorship and any other forms of revenue streams. It shall not be empowered to borrow money. The GMC shall ensure the RMT have clearly defined roles and responsibilities.</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10) CONDUCT OF A REGATTA</w:t>
      </w:r>
    </w:p>
    <w:p w:rsidR="00B0035A" w:rsidRDefault="00B0035A" w:rsidP="00B0035A">
      <w:pPr>
        <w:pStyle w:val="Body"/>
        <w:spacing w:line="288" w:lineRule="auto"/>
        <w:jc w:val="both"/>
        <w:rPr>
          <w:u w:color="003366"/>
        </w:rPr>
      </w:pPr>
      <w:r>
        <w:rPr>
          <w:u w:color="003366"/>
        </w:rPr>
        <w:t xml:space="preserve">Each regatta run by the C.R.A.B. GMC and RMT shall be run in accordance with the objectives of the association including the ethos of C.R.A.B. It shall follow RYA guidelines for the safe management of any Regatta it </w:t>
      </w:r>
      <w:proofErr w:type="spellStart"/>
      <w:r>
        <w:rPr>
          <w:u w:color="003366"/>
        </w:rPr>
        <w:t>organises</w:t>
      </w:r>
      <w:proofErr w:type="spellEnd"/>
      <w:r>
        <w:rPr>
          <w:u w:color="003366"/>
        </w:rPr>
        <w:t>. It will conduct racing in accordance with ISAF rules bearing in mind the objectives of the association and the specifics of classic yacht racing.</w:t>
      </w:r>
    </w:p>
    <w:p w:rsidR="00B0035A" w:rsidRDefault="00B0035A" w:rsidP="00B0035A">
      <w:pPr>
        <w:pStyle w:val="Body"/>
        <w:spacing w:line="288" w:lineRule="auto"/>
        <w:jc w:val="both"/>
        <w:rPr>
          <w:u w:color="003366"/>
        </w:rPr>
      </w:pPr>
      <w:r>
        <w:rPr>
          <w:u w:color="003366"/>
        </w:rPr>
        <w:t>It shall follow any guidelines requested by a regatta host club and be mindful of any local bylaws. The Regatta Management Team shall ensu</w:t>
      </w:r>
      <w:r w:rsidRPr="00B0035A">
        <w:rPr>
          <w:color w:val="auto"/>
          <w:u w:color="003366"/>
        </w:rPr>
        <w:t>r</w:t>
      </w:r>
      <w:r>
        <w:rPr>
          <w:u w:color="003366"/>
        </w:rPr>
        <w:t xml:space="preserve">e that sufficient liability </w:t>
      </w:r>
      <w:r>
        <w:rPr>
          <w:u w:color="003366"/>
        </w:rPr>
        <w:lastRenderedPageBreak/>
        <w:t>insurance is put in place to cover each and every regatta. It shall ensure that any host club understands the extent of such liability insurance.</w:t>
      </w:r>
    </w:p>
    <w:p w:rsidR="00B0035A" w:rsidRDefault="00B0035A" w:rsidP="00B0035A">
      <w:pPr>
        <w:pStyle w:val="Body"/>
        <w:spacing w:line="288" w:lineRule="auto"/>
        <w:jc w:val="both"/>
        <w:rPr>
          <w:u w:color="003366"/>
        </w:rPr>
      </w:pPr>
    </w:p>
    <w:p w:rsidR="00B0035A" w:rsidRDefault="00B0035A" w:rsidP="00B0035A">
      <w:pPr>
        <w:pStyle w:val="Body"/>
        <w:spacing w:line="288" w:lineRule="auto"/>
        <w:jc w:val="both"/>
        <w:rPr>
          <w:u w:color="003366"/>
        </w:rPr>
      </w:pPr>
      <w:r>
        <w:rPr>
          <w:u w:color="003366"/>
        </w:rPr>
        <w:t xml:space="preserve">11) ACCOUNTS </w:t>
      </w:r>
    </w:p>
    <w:p w:rsidR="00B0035A" w:rsidRDefault="00B0035A" w:rsidP="00B0035A">
      <w:pPr>
        <w:pStyle w:val="Body"/>
        <w:spacing w:line="288" w:lineRule="auto"/>
        <w:jc w:val="both"/>
        <w:rPr>
          <w:u w:color="003366"/>
        </w:rPr>
      </w:pPr>
      <w:r>
        <w:rPr>
          <w:u w:color="003366"/>
        </w:rPr>
        <w:t xml:space="preserve">The General Management Council shall cause true accounts to be kept giving particulars of all monies received and expended, and assets and liabilities of the association. </w:t>
      </w:r>
    </w:p>
    <w:p w:rsidR="00B0035A" w:rsidRDefault="00B0035A" w:rsidP="00B0035A">
      <w:pPr>
        <w:pStyle w:val="Body"/>
        <w:spacing w:line="288" w:lineRule="auto"/>
        <w:ind w:left="720"/>
        <w:jc w:val="both"/>
        <w:rPr>
          <w:u w:color="003366"/>
        </w:rPr>
      </w:pPr>
    </w:p>
    <w:p w:rsidR="00B0035A" w:rsidRDefault="00B0035A" w:rsidP="00B0035A">
      <w:pPr>
        <w:pStyle w:val="Body"/>
        <w:widowControl w:val="0"/>
        <w:tabs>
          <w:tab w:val="left" w:pos="360"/>
          <w:tab w:val="right" w:pos="8280"/>
        </w:tabs>
        <w:spacing w:after="60" w:line="288" w:lineRule="auto"/>
        <w:jc w:val="both"/>
      </w:pPr>
      <w:r>
        <w:rPr>
          <w:u w:color="003366"/>
        </w:rPr>
        <w:t xml:space="preserve">10) </w:t>
      </w:r>
      <w:r>
        <w:t>TRUSTEES</w:t>
      </w:r>
    </w:p>
    <w:p w:rsidR="00B0035A" w:rsidRDefault="00B0035A" w:rsidP="00B0035A">
      <w:pPr>
        <w:pStyle w:val="Body"/>
        <w:widowControl w:val="0"/>
        <w:tabs>
          <w:tab w:val="left" w:pos="360"/>
          <w:tab w:val="right" w:pos="8280"/>
        </w:tabs>
        <w:spacing w:after="60" w:line="288" w:lineRule="auto"/>
        <w:jc w:val="both"/>
      </w:pPr>
      <w:r>
        <w:t xml:space="preserve">There shall be no fewer than three Trustees, appointed by the Council from the membership for such periods as the Council may determine, in whom shall be vested the principal assets of the Association, other than cash at the bank and temporary investments. The Trustees shall invest in their names, from time to time, such sum or sums of money as the Council shall </w:t>
      </w:r>
      <w:proofErr w:type="spellStart"/>
      <w:r>
        <w:t>authorise</w:t>
      </w:r>
      <w:proofErr w:type="spellEnd"/>
      <w:r>
        <w:t xml:space="preserve"> for that purpose in Trustee Securities, and shall hold or dispose of such securities and any income thereon as the Council may from time to time direct. The sole function of the Trustees shall be to hold Association assets in their names, as nominees, for the convenience of, on behalf of and subject to the directions of the Council. They are not to be deemed in any way to be the governing body of the Association or to be liable for any acts or defaults of the Association, but shall be liable only to account to the Council for the assets from time to time in their hands.</w:t>
      </w:r>
    </w:p>
    <w:p w:rsidR="00B0035A" w:rsidRDefault="00B0035A" w:rsidP="00B0035A">
      <w:pPr>
        <w:pStyle w:val="Body"/>
        <w:widowControl w:val="0"/>
        <w:tabs>
          <w:tab w:val="left" w:pos="360"/>
          <w:tab w:val="right" w:pos="8280"/>
        </w:tabs>
        <w:spacing w:after="60" w:line="288" w:lineRule="auto"/>
        <w:jc w:val="both"/>
      </w:pPr>
      <w:proofErr w:type="gramStart"/>
      <w:r>
        <w:t>If the death, retirement or disqualification of a Trustee results in there being fewer than three Trustees then a new Trustee shall be appointed by the Council as soon as possible thereafter.</w:t>
      </w:r>
      <w:proofErr w:type="gramEnd"/>
    </w:p>
    <w:p w:rsidR="00B0035A" w:rsidRDefault="00B0035A" w:rsidP="00B0035A">
      <w:pPr>
        <w:pStyle w:val="Body"/>
        <w:widowControl w:val="0"/>
        <w:tabs>
          <w:tab w:val="left" w:pos="360"/>
          <w:tab w:val="right" w:pos="8280"/>
        </w:tabs>
        <w:spacing w:line="288" w:lineRule="auto"/>
        <w:jc w:val="both"/>
      </w:pPr>
    </w:p>
    <w:p w:rsidR="00B0035A" w:rsidRDefault="00B0035A" w:rsidP="00B0035A">
      <w:pPr>
        <w:pStyle w:val="Body"/>
        <w:widowControl w:val="0"/>
        <w:tabs>
          <w:tab w:val="left" w:pos="360"/>
          <w:tab w:val="right" w:pos="8280"/>
        </w:tabs>
        <w:spacing w:line="288" w:lineRule="auto"/>
        <w:jc w:val="both"/>
      </w:pPr>
      <w:r>
        <w:t>12) SURPLUSES AND WINDING UP</w:t>
      </w:r>
    </w:p>
    <w:p w:rsidR="00B0035A" w:rsidRDefault="00B0035A" w:rsidP="00B0035A">
      <w:pPr>
        <w:pStyle w:val="Body"/>
        <w:widowControl w:val="0"/>
        <w:tabs>
          <w:tab w:val="left" w:pos="360"/>
          <w:tab w:val="left" w:pos="450"/>
          <w:tab w:val="right" w:pos="8280"/>
        </w:tabs>
        <w:spacing w:after="60" w:line="288" w:lineRule="auto"/>
        <w:jc w:val="both"/>
      </w:pPr>
      <w:r>
        <w:t xml:space="preserve">The Association is a non-profit making </w:t>
      </w:r>
      <w:proofErr w:type="spellStart"/>
      <w:r>
        <w:t>organisation</w:t>
      </w:r>
      <w:proofErr w:type="spellEnd"/>
      <w:r>
        <w:t xml:space="preserve">. Any and all surpluses will be used to further the Association’s objectives and will not be distributed except in the event that the Association is wound up. In that case, and after the satisfaction of all liabilities, the Council shall, at its absolute discretion, distribute the assets and property of the Association, or the result of their </w:t>
      </w:r>
      <w:proofErr w:type="spellStart"/>
      <w:r>
        <w:t>realisation</w:t>
      </w:r>
      <w:proofErr w:type="spellEnd"/>
      <w:r>
        <w:t>, to such non-profit making yachting, other seafaring or related charities or bodies as the Council may decide.</w:t>
      </w:r>
    </w:p>
    <w:p w:rsidR="00B0035A" w:rsidRDefault="00B0035A" w:rsidP="00B0035A">
      <w:pPr>
        <w:pStyle w:val="Body"/>
        <w:widowControl w:val="0"/>
        <w:tabs>
          <w:tab w:val="left" w:pos="360"/>
          <w:tab w:val="left" w:pos="450"/>
          <w:tab w:val="right" w:pos="8280"/>
        </w:tabs>
        <w:spacing w:after="60" w:line="288" w:lineRule="auto"/>
        <w:jc w:val="both"/>
      </w:pPr>
    </w:p>
    <w:p w:rsidR="00B0035A" w:rsidRDefault="00B0035A" w:rsidP="00B0035A">
      <w:pPr>
        <w:pStyle w:val="Body"/>
        <w:widowControl w:val="0"/>
        <w:tabs>
          <w:tab w:val="left" w:pos="360"/>
          <w:tab w:val="right" w:pos="8280"/>
        </w:tabs>
        <w:spacing w:after="60"/>
        <w:jc w:val="both"/>
      </w:pPr>
      <w:r>
        <w:t>13) REGATTA PARTICIPATION</w:t>
      </w:r>
    </w:p>
    <w:p w:rsidR="00B0035A" w:rsidRDefault="00B0035A" w:rsidP="00B0035A">
      <w:pPr>
        <w:pStyle w:val="Body"/>
        <w:widowControl w:val="0"/>
        <w:tabs>
          <w:tab w:val="left" w:pos="360"/>
          <w:tab w:val="right" w:pos="8280"/>
        </w:tabs>
        <w:spacing w:after="60"/>
        <w:jc w:val="both"/>
      </w:pPr>
      <w:r>
        <w:t>It is a condition of participation in any event ashore or afloat, organised, wholly or in part, by or under the auspices of the Association, that participation is entirely at the risk of each Member and/or participant.</w:t>
      </w:r>
    </w:p>
    <w:p w:rsidR="00B0035A" w:rsidRDefault="00B0035A" w:rsidP="00B0035A">
      <w:pPr>
        <w:pStyle w:val="Body"/>
        <w:widowControl w:val="0"/>
        <w:tabs>
          <w:tab w:val="left" w:pos="360"/>
          <w:tab w:val="right" w:pos="8280"/>
        </w:tabs>
        <w:spacing w:after="60"/>
        <w:jc w:val="both"/>
      </w:pPr>
      <w:r>
        <w:t>Each participating yacht’s skipper must ensure that every person on board, or, in the case of a minor, a parent or guardian, has understood and agreed to the condition in the paragraph above before being permitted to join the yacht to participate in such event.</w:t>
      </w:r>
    </w:p>
    <w:p w:rsidR="00B0035A" w:rsidRDefault="00B0035A" w:rsidP="00B0035A">
      <w:pPr>
        <w:pStyle w:val="Body"/>
        <w:widowControl w:val="0"/>
        <w:tabs>
          <w:tab w:val="left" w:pos="360"/>
          <w:tab w:val="right" w:pos="8280"/>
        </w:tabs>
        <w:spacing w:after="60"/>
        <w:jc w:val="both"/>
      </w:pPr>
      <w:r>
        <w:lastRenderedPageBreak/>
        <w:t>By participating in any such event, skippers warrant that the requirement in the paragraph above has been complied with. Throughout such an event the safety of the yacht and of all persons on board shall be the sole responsibility of the yacht’s skipper. Nothing done by or on behalf of the Association relating to the event will reduce this responsibility. The decision whether or not to start or to continue to participate in the event shall be the sole responsibility of the skipper. By participating in such event the skipper warrants that the yacht carries appropriate third party insurance. The Regatta Management Team shall ensure that each Regatta sailing instructions carry a specific risk statement applicable to each Regatta.</w:t>
      </w:r>
    </w:p>
    <w:p w:rsidR="00B0035A" w:rsidRDefault="00B0035A" w:rsidP="00B0035A">
      <w:pPr>
        <w:pStyle w:val="Body"/>
        <w:widowControl w:val="0"/>
        <w:tabs>
          <w:tab w:val="left" w:pos="360"/>
          <w:tab w:val="right" w:pos="8280"/>
        </w:tabs>
        <w:spacing w:after="60"/>
        <w:jc w:val="both"/>
      </w:pPr>
    </w:p>
    <w:p w:rsidR="00B0035A" w:rsidRDefault="00B0035A" w:rsidP="00B0035A">
      <w:pPr>
        <w:pStyle w:val="Body"/>
        <w:widowControl w:val="0"/>
        <w:tabs>
          <w:tab w:val="left" w:pos="360"/>
          <w:tab w:val="right" w:pos="8280"/>
        </w:tabs>
        <w:spacing w:after="60"/>
        <w:jc w:val="both"/>
      </w:pPr>
      <w:r>
        <w:t>14) ASSOCIATION INSIGNIA AND TRADEMARKS</w:t>
      </w:r>
    </w:p>
    <w:p w:rsidR="00B0035A" w:rsidRDefault="00B0035A" w:rsidP="00B0035A">
      <w:pPr>
        <w:pStyle w:val="Body"/>
        <w:widowControl w:val="0"/>
        <w:tabs>
          <w:tab w:val="left" w:pos="360"/>
          <w:tab w:val="right" w:pos="8280"/>
        </w:tabs>
        <w:spacing w:after="60"/>
        <w:jc w:val="both"/>
      </w:pPr>
      <w:r>
        <w:t>The Insignia of the Association is a crab under the crossed Breton flag and UK Red Ensign. The Insignia and names “Classic Channel Regatta”, “Dartmouth Classics” are protected copyright. Members are entitled to fly the Association Burgee at all times.</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r>
        <w:rPr>
          <w:u w:color="003366"/>
        </w:rPr>
        <w:t>15) Financial Year.</w:t>
      </w:r>
    </w:p>
    <w:p w:rsidR="00B0035A" w:rsidRDefault="00B0035A" w:rsidP="00B0035A">
      <w:pPr>
        <w:pStyle w:val="Body"/>
        <w:widowControl w:val="0"/>
        <w:tabs>
          <w:tab w:val="left" w:pos="360"/>
          <w:tab w:val="right" w:pos="8280"/>
        </w:tabs>
        <w:spacing w:after="60"/>
        <w:jc w:val="both"/>
        <w:rPr>
          <w:u w:color="003366"/>
        </w:rPr>
      </w:pPr>
      <w:r>
        <w:rPr>
          <w:u w:color="003366"/>
        </w:rPr>
        <w:t>The Associations Financial Year shall be Jan 1 to Dec 31st.</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center"/>
        <w:rPr>
          <w:sz w:val="28"/>
          <w:szCs w:val="28"/>
          <w:u w:color="003366"/>
        </w:rPr>
      </w:pPr>
      <w:r>
        <w:rPr>
          <w:sz w:val="28"/>
          <w:szCs w:val="28"/>
          <w:u w:color="003366"/>
        </w:rPr>
        <w:t>Appendices</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r>
        <w:rPr>
          <w:u w:color="003366"/>
        </w:rPr>
        <w:t>Appendix 1</w:t>
      </w:r>
    </w:p>
    <w:p w:rsidR="00B0035A" w:rsidRDefault="00B0035A" w:rsidP="00B0035A">
      <w:pPr>
        <w:pStyle w:val="Body"/>
        <w:widowControl w:val="0"/>
        <w:tabs>
          <w:tab w:val="left" w:pos="360"/>
          <w:tab w:val="right" w:pos="8280"/>
        </w:tabs>
        <w:spacing w:after="60"/>
        <w:jc w:val="both"/>
        <w:rPr>
          <w:b/>
          <w:bCs/>
          <w:u w:color="003366"/>
        </w:rPr>
      </w:pPr>
    </w:p>
    <w:p w:rsidR="00B0035A" w:rsidRDefault="00B0035A" w:rsidP="00B0035A">
      <w:pPr>
        <w:pStyle w:val="Body"/>
        <w:widowControl w:val="0"/>
        <w:tabs>
          <w:tab w:val="left" w:pos="360"/>
          <w:tab w:val="right" w:pos="8280"/>
        </w:tabs>
        <w:spacing w:after="60"/>
        <w:jc w:val="both"/>
        <w:rPr>
          <w:b/>
          <w:bCs/>
          <w:u w:color="003366"/>
        </w:rPr>
      </w:pPr>
      <w:r>
        <w:rPr>
          <w:b/>
          <w:bCs/>
          <w:u w:color="003366"/>
        </w:rPr>
        <w:t>Names of the General Management Council (Revised 2013 November)</w:t>
      </w:r>
    </w:p>
    <w:p w:rsidR="00B0035A" w:rsidRDefault="00B0035A" w:rsidP="00B0035A">
      <w:pPr>
        <w:pStyle w:val="Body"/>
        <w:widowControl w:val="0"/>
        <w:tabs>
          <w:tab w:val="left" w:pos="360"/>
          <w:tab w:val="right" w:pos="8280"/>
        </w:tabs>
        <w:spacing w:after="60"/>
        <w:jc w:val="both"/>
        <w:rPr>
          <w:u w:color="003366"/>
        </w:rPr>
      </w:pPr>
    </w:p>
    <w:p w:rsidR="008E4B58" w:rsidRDefault="00B0035A" w:rsidP="00B0035A">
      <w:pPr>
        <w:pStyle w:val="Body"/>
        <w:widowControl w:val="0"/>
        <w:tabs>
          <w:tab w:val="left" w:pos="360"/>
          <w:tab w:val="right" w:pos="8280"/>
        </w:tabs>
        <w:spacing w:after="60"/>
        <w:jc w:val="both"/>
        <w:rPr>
          <w:u w:color="003366"/>
        </w:rPr>
      </w:pPr>
      <w:r>
        <w:rPr>
          <w:u w:color="003366"/>
        </w:rPr>
        <w:t>Chairman:</w:t>
      </w:r>
      <w:r w:rsidR="008E4B58">
        <w:rPr>
          <w:u w:color="003366"/>
        </w:rPr>
        <w:t xml:space="preserve">                           Bruce Thorogood</w:t>
      </w:r>
    </w:p>
    <w:p w:rsidR="00B0035A" w:rsidRDefault="00B0035A" w:rsidP="00B0035A">
      <w:pPr>
        <w:pStyle w:val="Body"/>
        <w:widowControl w:val="0"/>
        <w:tabs>
          <w:tab w:val="left" w:pos="360"/>
          <w:tab w:val="right" w:pos="8280"/>
        </w:tabs>
        <w:spacing w:after="60"/>
        <w:jc w:val="both"/>
        <w:rPr>
          <w:u w:color="003366"/>
        </w:rPr>
      </w:pPr>
      <w:r>
        <w:rPr>
          <w:u w:color="003366"/>
        </w:rPr>
        <w:t>Vice Chairman (UK):</w:t>
      </w:r>
      <w:r w:rsidR="008E4B58">
        <w:rPr>
          <w:u w:color="003366"/>
        </w:rPr>
        <w:t xml:space="preserve">         Hugh Stewart   </w:t>
      </w:r>
    </w:p>
    <w:p w:rsidR="00B0035A" w:rsidRDefault="00B0035A" w:rsidP="00B0035A">
      <w:pPr>
        <w:pStyle w:val="Body"/>
        <w:widowControl w:val="0"/>
        <w:tabs>
          <w:tab w:val="left" w:pos="360"/>
          <w:tab w:val="right" w:pos="8280"/>
        </w:tabs>
        <w:spacing w:after="60"/>
        <w:jc w:val="both"/>
        <w:rPr>
          <w:u w:color="003366"/>
        </w:rPr>
      </w:pPr>
      <w:r>
        <w:rPr>
          <w:u w:color="003366"/>
        </w:rPr>
        <w:t>Vice Chairman (France):</w:t>
      </w:r>
      <w:r w:rsidR="008E4B58">
        <w:rPr>
          <w:u w:color="003366"/>
        </w:rPr>
        <w:t xml:space="preserve">    Daniel Hue</w:t>
      </w:r>
    </w:p>
    <w:p w:rsidR="00B0035A" w:rsidRDefault="00B0035A" w:rsidP="00B0035A">
      <w:pPr>
        <w:pStyle w:val="Body"/>
        <w:widowControl w:val="0"/>
        <w:tabs>
          <w:tab w:val="left" w:pos="360"/>
          <w:tab w:val="right" w:pos="8280"/>
        </w:tabs>
        <w:spacing w:after="60"/>
        <w:jc w:val="both"/>
        <w:rPr>
          <w:u w:color="003366"/>
        </w:rPr>
      </w:pPr>
      <w:r>
        <w:rPr>
          <w:u w:color="003366"/>
        </w:rPr>
        <w:t>Honorary Secretary:</w:t>
      </w:r>
    </w:p>
    <w:p w:rsidR="00B0035A" w:rsidRDefault="00B0035A" w:rsidP="00B0035A">
      <w:pPr>
        <w:pStyle w:val="Body"/>
        <w:widowControl w:val="0"/>
        <w:tabs>
          <w:tab w:val="left" w:pos="360"/>
          <w:tab w:val="right" w:pos="8280"/>
        </w:tabs>
        <w:spacing w:after="60"/>
        <w:jc w:val="both"/>
        <w:rPr>
          <w:u w:color="003366"/>
        </w:rPr>
      </w:pPr>
      <w:r>
        <w:rPr>
          <w:u w:color="003366"/>
        </w:rPr>
        <w:t>Honorary Treasurer:</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b/>
          <w:bCs/>
          <w:u w:color="003366"/>
        </w:rPr>
      </w:pPr>
      <w:r>
        <w:rPr>
          <w:b/>
          <w:bCs/>
          <w:u w:color="003366"/>
        </w:rPr>
        <w:t>Names of the standing Regatta Management Team (Revised 2013 November)</w:t>
      </w:r>
    </w:p>
    <w:p w:rsidR="00B0035A" w:rsidRDefault="00B0035A" w:rsidP="00B0035A">
      <w:pPr>
        <w:pStyle w:val="Body"/>
        <w:widowControl w:val="0"/>
        <w:tabs>
          <w:tab w:val="left" w:pos="360"/>
          <w:tab w:val="right" w:pos="8280"/>
        </w:tabs>
        <w:spacing w:after="60"/>
        <w:jc w:val="both"/>
        <w:rPr>
          <w:b/>
          <w:bCs/>
          <w:u w:color="003366"/>
        </w:rPr>
      </w:pPr>
    </w:p>
    <w:p w:rsidR="00B0035A" w:rsidRDefault="00B0035A" w:rsidP="00B0035A">
      <w:pPr>
        <w:pStyle w:val="Body"/>
        <w:widowControl w:val="0"/>
        <w:tabs>
          <w:tab w:val="left" w:pos="360"/>
          <w:tab w:val="right" w:pos="8280"/>
        </w:tabs>
        <w:spacing w:after="60"/>
        <w:jc w:val="both"/>
        <w:rPr>
          <w:u w:color="003366"/>
        </w:rPr>
      </w:pPr>
      <w:r>
        <w:rPr>
          <w:u w:color="003366"/>
        </w:rPr>
        <w:t>Chairman:</w:t>
      </w:r>
      <w:r w:rsidR="008E4B58">
        <w:rPr>
          <w:u w:color="003366"/>
        </w:rPr>
        <w:t xml:space="preserve">                                    Bruce Thorogood</w:t>
      </w:r>
    </w:p>
    <w:p w:rsidR="00B0035A" w:rsidRDefault="00B0035A" w:rsidP="00B0035A">
      <w:pPr>
        <w:pStyle w:val="Body"/>
        <w:widowControl w:val="0"/>
        <w:tabs>
          <w:tab w:val="left" w:pos="360"/>
          <w:tab w:val="right" w:pos="8280"/>
        </w:tabs>
        <w:spacing w:after="60"/>
        <w:jc w:val="both"/>
        <w:rPr>
          <w:u w:color="003366"/>
        </w:rPr>
      </w:pPr>
      <w:r>
        <w:rPr>
          <w:u w:color="003366"/>
        </w:rPr>
        <w:t>Communications Co-</w:t>
      </w:r>
      <w:proofErr w:type="spellStart"/>
      <w:r>
        <w:rPr>
          <w:u w:color="003366"/>
        </w:rPr>
        <w:t>ordinator</w:t>
      </w:r>
      <w:proofErr w:type="spellEnd"/>
      <w:r>
        <w:rPr>
          <w:u w:color="003366"/>
        </w:rPr>
        <w:t>:</w:t>
      </w:r>
      <w:r w:rsidR="008E4B58">
        <w:rPr>
          <w:u w:color="003366"/>
        </w:rPr>
        <w:t xml:space="preserve">   Guy Metcalfe</w:t>
      </w:r>
    </w:p>
    <w:p w:rsidR="00B0035A" w:rsidRDefault="00B0035A" w:rsidP="00B0035A">
      <w:pPr>
        <w:pStyle w:val="Body"/>
        <w:widowControl w:val="0"/>
        <w:tabs>
          <w:tab w:val="left" w:pos="360"/>
          <w:tab w:val="right" w:pos="8280"/>
        </w:tabs>
        <w:spacing w:after="60"/>
        <w:jc w:val="both"/>
        <w:rPr>
          <w:u w:color="003366"/>
        </w:rPr>
      </w:pPr>
      <w:r>
        <w:rPr>
          <w:u w:color="003366"/>
        </w:rPr>
        <w:t>French Group Co-</w:t>
      </w:r>
      <w:proofErr w:type="spellStart"/>
      <w:r>
        <w:rPr>
          <w:u w:color="003366"/>
        </w:rPr>
        <w:t>ordinator</w:t>
      </w:r>
      <w:proofErr w:type="spellEnd"/>
      <w:r>
        <w:rPr>
          <w:u w:color="003366"/>
        </w:rPr>
        <w:t>:</w:t>
      </w:r>
      <w:r w:rsidR="008E4B58">
        <w:rPr>
          <w:u w:color="003366"/>
        </w:rPr>
        <w:t xml:space="preserve">        Daniel Hue</w:t>
      </w:r>
    </w:p>
    <w:p w:rsidR="00B0035A" w:rsidRDefault="00B0035A" w:rsidP="00B0035A">
      <w:pPr>
        <w:pStyle w:val="Body"/>
        <w:widowControl w:val="0"/>
        <w:tabs>
          <w:tab w:val="left" w:pos="360"/>
          <w:tab w:val="right" w:pos="8280"/>
        </w:tabs>
        <w:spacing w:after="60"/>
        <w:jc w:val="both"/>
        <w:rPr>
          <w:u w:color="003366"/>
        </w:rPr>
      </w:pPr>
      <w:r>
        <w:rPr>
          <w:u w:color="003366"/>
        </w:rPr>
        <w:t>Racing Co-</w:t>
      </w:r>
      <w:proofErr w:type="spellStart"/>
      <w:r>
        <w:rPr>
          <w:u w:color="003366"/>
        </w:rPr>
        <w:t>ordinator</w:t>
      </w:r>
      <w:proofErr w:type="spellEnd"/>
      <w:r>
        <w:rPr>
          <w:u w:color="003366"/>
        </w:rPr>
        <w:t>:</w:t>
      </w:r>
      <w:r w:rsidR="008E4B58">
        <w:rPr>
          <w:u w:color="003366"/>
        </w:rPr>
        <w:t xml:space="preserve">                   Peter Costalas</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r>
        <w:rPr>
          <w:u w:color="003366"/>
        </w:rPr>
        <w:t>Appendix 2</w:t>
      </w: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proofErr w:type="gramStart"/>
      <w:r>
        <w:rPr>
          <w:u w:color="003366"/>
        </w:rPr>
        <w:t>Insurance Documentation.</w:t>
      </w:r>
      <w:proofErr w:type="gramEnd"/>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rPr>
          <w:u w:color="003366"/>
        </w:rPr>
      </w:pPr>
    </w:p>
    <w:p w:rsidR="00B0035A" w:rsidRDefault="00B0035A" w:rsidP="00B0035A">
      <w:pPr>
        <w:pStyle w:val="Body"/>
        <w:widowControl w:val="0"/>
        <w:tabs>
          <w:tab w:val="left" w:pos="360"/>
          <w:tab w:val="right" w:pos="8280"/>
        </w:tabs>
        <w:spacing w:after="60"/>
        <w:jc w:val="both"/>
      </w:pPr>
    </w:p>
    <w:p w:rsidR="004A40C0" w:rsidRDefault="00B816B0"/>
    <w:sectPr w:rsidR="004A40C0" w:rsidSect="00804E05">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B0" w:rsidRDefault="00B816B0" w:rsidP="00B10FCE">
      <w:r>
        <w:separator/>
      </w:r>
    </w:p>
  </w:endnote>
  <w:endnote w:type="continuationSeparator" w:id="0">
    <w:p w:rsidR="00B816B0" w:rsidRDefault="00B816B0" w:rsidP="00B10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05" w:rsidRDefault="00D1032A">
    <w:pPr>
      <w:pStyle w:val="HeaderFooterA"/>
      <w:tabs>
        <w:tab w:val="clear" w:pos="9020"/>
        <w:tab w:val="right" w:pos="8280"/>
      </w:tabs>
    </w:pPr>
    <w:r>
      <w:t xml:space="preserve">Page </w:t>
    </w:r>
    <w:r w:rsidR="00275AD2">
      <w:fldChar w:fldCharType="begin"/>
    </w:r>
    <w:r>
      <w:instrText xml:space="preserve"> PAGE </w:instrText>
    </w:r>
    <w:r w:rsidR="00275AD2">
      <w:fldChar w:fldCharType="separate"/>
    </w:r>
    <w:r w:rsidR="008E4B58">
      <w:rPr>
        <w:noProof/>
      </w:rPr>
      <w:t>5</w:t>
    </w:r>
    <w:r w:rsidR="00275AD2">
      <w:fldChar w:fldCharType="end"/>
    </w:r>
    <w:r>
      <w:t xml:space="preserve"> of </w:t>
    </w:r>
    <w:r w:rsidR="00275AD2">
      <w:fldChar w:fldCharType="begin"/>
    </w:r>
    <w:r>
      <w:instrText xml:space="preserve"> NUMPAGES </w:instrText>
    </w:r>
    <w:r w:rsidR="00275AD2">
      <w:fldChar w:fldCharType="separate"/>
    </w:r>
    <w:r w:rsidR="008E4B58">
      <w:rPr>
        <w:noProof/>
      </w:rPr>
      <w:t>6</w:t>
    </w:r>
    <w:r w:rsidR="00275AD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B0" w:rsidRDefault="00B816B0" w:rsidP="00B10FCE">
      <w:r>
        <w:separator/>
      </w:r>
    </w:p>
  </w:footnote>
  <w:footnote w:type="continuationSeparator" w:id="0">
    <w:p w:rsidR="00B816B0" w:rsidRDefault="00B816B0" w:rsidP="00B1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05" w:rsidRDefault="00D1032A">
    <w:pPr>
      <w:pStyle w:val="HeaderFooterA"/>
      <w:tabs>
        <w:tab w:val="clear" w:pos="9020"/>
        <w:tab w:val="right" w:pos="8280"/>
      </w:tabs>
    </w:pPr>
    <w:r>
      <w:t>Final Version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footnotePr>
    <w:footnote w:id="-1"/>
    <w:footnote w:id="0"/>
  </w:footnotePr>
  <w:endnotePr>
    <w:endnote w:id="-1"/>
    <w:endnote w:id="0"/>
  </w:endnotePr>
  <w:compat/>
  <w:rsids>
    <w:rsidRoot w:val="00B0035A"/>
    <w:rsid w:val="000932C2"/>
    <w:rsid w:val="002639C5"/>
    <w:rsid w:val="00275AD2"/>
    <w:rsid w:val="002B6E82"/>
    <w:rsid w:val="0037044B"/>
    <w:rsid w:val="003C2E20"/>
    <w:rsid w:val="003F2581"/>
    <w:rsid w:val="00605B17"/>
    <w:rsid w:val="0066771A"/>
    <w:rsid w:val="00717F67"/>
    <w:rsid w:val="00775BA9"/>
    <w:rsid w:val="007B3B62"/>
    <w:rsid w:val="00891585"/>
    <w:rsid w:val="008A0CF6"/>
    <w:rsid w:val="008E4B58"/>
    <w:rsid w:val="00904687"/>
    <w:rsid w:val="00B0035A"/>
    <w:rsid w:val="00B10FCE"/>
    <w:rsid w:val="00B17B97"/>
    <w:rsid w:val="00B7215F"/>
    <w:rsid w:val="00B816B0"/>
    <w:rsid w:val="00D1032A"/>
    <w:rsid w:val="00D90981"/>
    <w:rsid w:val="00F10F7F"/>
    <w:rsid w:val="00FA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035A"/>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B0035A"/>
    <w:pPr>
      <w:pBdr>
        <w:top w:val="nil"/>
        <w:left w:val="nil"/>
        <w:bottom w:val="nil"/>
        <w:right w:val="nil"/>
        <w:between w:val="nil"/>
        <w:bar w:val="nil"/>
      </w:pBdr>
      <w:tabs>
        <w:tab w:val="right" w:pos="9020"/>
      </w:tabs>
      <w:spacing w:after="0"/>
    </w:pPr>
    <w:rPr>
      <w:rFonts w:ascii="Helvetica" w:eastAsia="Helvetica" w:hAnsi="Helvetica" w:cs="Helvetica"/>
      <w:color w:val="000000"/>
      <w:sz w:val="24"/>
      <w:szCs w:val="24"/>
      <w:u w:color="000000"/>
      <w:bdr w:val="nil"/>
      <w:lang w:val="en-US" w:eastAsia="en-GB"/>
    </w:rPr>
  </w:style>
  <w:style w:type="paragraph" w:customStyle="1" w:styleId="Body">
    <w:name w:val="Body"/>
    <w:rsid w:val="00B0035A"/>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thorogood</dc:creator>
  <cp:lastModifiedBy>bruce thorogood</cp:lastModifiedBy>
  <cp:revision>3</cp:revision>
  <dcterms:created xsi:type="dcterms:W3CDTF">2014-03-25T08:12:00Z</dcterms:created>
  <dcterms:modified xsi:type="dcterms:W3CDTF">2014-04-05T14:28:00Z</dcterms:modified>
</cp:coreProperties>
</file>